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960A35" w14:textId="77777777" w:rsidR="002F0652" w:rsidRPr="002F0652" w:rsidRDefault="002F0652" w:rsidP="002F0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F06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Instrukcja bezpieczeństwa – Legowisko na kaloryfer dla kota</w:t>
      </w:r>
    </w:p>
    <w:p w14:paraId="64125ACF" w14:textId="77777777" w:rsidR="002F0652" w:rsidRPr="002F0652" w:rsidRDefault="002F0652" w:rsidP="002F065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F0652">
        <w:rPr>
          <w:rFonts w:ascii="Times New Roman" w:eastAsia="Times New Roman" w:hAnsi="Times New Roman" w:cs="Times New Roman"/>
          <w:kern w:val="0"/>
          <w14:ligatures w14:val="none"/>
        </w:rPr>
        <w:pict w14:anchorId="11046B13">
          <v:rect id="_x0000_i1031" style="width:0;height:1.5pt" o:hralign="center" o:hrstd="t" o:hr="t" fillcolor="#a0a0a0" stroked="f"/>
        </w:pict>
      </w:r>
    </w:p>
    <w:p w14:paraId="2F32A2F3" w14:textId="77777777" w:rsidR="002F0652" w:rsidRPr="002F0652" w:rsidRDefault="002F0652" w:rsidP="002F0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F06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WAŻNE INFORMACJE DOTYCZĄCE BEZPIECZEŃSTWA</w:t>
      </w:r>
    </w:p>
    <w:p w14:paraId="44A1FF65" w14:textId="77777777" w:rsidR="002F0652" w:rsidRPr="002F0652" w:rsidRDefault="002F0652" w:rsidP="002F065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F06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Przeznaczenie produktu</w:t>
      </w:r>
      <w:r w:rsidRPr="002F0652">
        <w:rPr>
          <w:rFonts w:ascii="Times New Roman" w:eastAsia="Times New Roman" w:hAnsi="Times New Roman" w:cs="Times New Roman"/>
          <w:kern w:val="0"/>
          <w14:ligatures w14:val="none"/>
        </w:rPr>
        <w:br/>
        <w:t>Legowisko na kaloryfer przeznaczone jest wyłącznie dla kotów domowych jako miejsce odpoczynku i relaksu.</w:t>
      </w:r>
      <w:r w:rsidRPr="002F0652">
        <w:rPr>
          <w:rFonts w:ascii="Times New Roman" w:eastAsia="Times New Roman" w:hAnsi="Times New Roman" w:cs="Times New Roman"/>
          <w:kern w:val="0"/>
          <w14:ligatures w14:val="none"/>
        </w:rPr>
        <w:br/>
        <w:t>Produkt należy montować na standardowym grzejniku o stabilnej konstrukcji.</w:t>
      </w:r>
      <w:r w:rsidRPr="002F0652">
        <w:rPr>
          <w:rFonts w:ascii="Times New Roman" w:eastAsia="Times New Roman" w:hAnsi="Times New Roman" w:cs="Times New Roman"/>
          <w:kern w:val="0"/>
          <w14:ligatures w14:val="none"/>
        </w:rPr>
        <w:br/>
        <w:t>Nie jest przeznaczony dla innych zwierząt ani dzieci.</w:t>
      </w:r>
      <w:r w:rsidRPr="002F0652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2F06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Maksymalna dopuszczalna waga kota: 10 kg.</w:t>
      </w:r>
    </w:p>
    <w:p w14:paraId="15CFAB99" w14:textId="3733580B" w:rsidR="002F0652" w:rsidRPr="002F0652" w:rsidRDefault="002F0652" w:rsidP="002F065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F06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Parametry techniczne i materiał</w:t>
      </w:r>
      <w:r w:rsidRPr="002F0652">
        <w:rPr>
          <w:rFonts w:ascii="Times New Roman" w:eastAsia="Times New Roman" w:hAnsi="Times New Roman" w:cs="Times New Roman"/>
          <w:kern w:val="0"/>
          <w14:ligatures w14:val="none"/>
        </w:rPr>
        <w:br/>
        <w:t>• Konstrukcja: stalowa</w:t>
      </w:r>
      <w:r w:rsidR="00FC299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2F0652">
        <w:rPr>
          <w:rFonts w:ascii="Times New Roman" w:eastAsia="Times New Roman" w:hAnsi="Times New Roman" w:cs="Times New Roman"/>
          <w:kern w:val="0"/>
          <w14:ligatures w14:val="none"/>
        </w:rPr>
        <w:t>– stabilna, wytrzymała i odporna na odkształcenia.</w:t>
      </w:r>
      <w:r w:rsidRPr="002F0652">
        <w:rPr>
          <w:rFonts w:ascii="Times New Roman" w:eastAsia="Times New Roman" w:hAnsi="Times New Roman" w:cs="Times New Roman"/>
          <w:kern w:val="0"/>
          <w14:ligatures w14:val="none"/>
        </w:rPr>
        <w:br/>
        <w:t>• Pokrowiec: tkanina poliestrowa – miękka, trwała, odporna na przetarcia.</w:t>
      </w:r>
      <w:r w:rsidRPr="002F0652">
        <w:rPr>
          <w:rFonts w:ascii="Times New Roman" w:eastAsia="Times New Roman" w:hAnsi="Times New Roman" w:cs="Times New Roman"/>
          <w:kern w:val="0"/>
          <w14:ligatures w14:val="none"/>
        </w:rPr>
        <w:br/>
        <w:t>• Poduszka: wypełnienie z waty poliestrowej dla komfortu i izolacji cieplnej.</w:t>
      </w:r>
      <w:r w:rsidRPr="002F0652">
        <w:rPr>
          <w:rFonts w:ascii="Times New Roman" w:eastAsia="Times New Roman" w:hAnsi="Times New Roman" w:cs="Times New Roman"/>
          <w:kern w:val="0"/>
          <w14:ligatures w14:val="none"/>
        </w:rPr>
        <w:br/>
        <w:t>• Pokrowiec zdejmowany, możliwy do prania.</w:t>
      </w:r>
      <w:r w:rsidRPr="002F0652">
        <w:rPr>
          <w:rFonts w:ascii="Times New Roman" w:eastAsia="Times New Roman" w:hAnsi="Times New Roman" w:cs="Times New Roman"/>
          <w:kern w:val="0"/>
          <w14:ligatures w14:val="none"/>
        </w:rPr>
        <w:br/>
        <w:t>• Produkt wykonany z materiałów nietoksycznych, bezpiecznych dla zwierząt i ludzi.</w:t>
      </w:r>
    </w:p>
    <w:p w14:paraId="5AF6C141" w14:textId="77777777" w:rsidR="002F0652" w:rsidRPr="002F0652" w:rsidRDefault="002F0652" w:rsidP="002F065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F06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Zasady bezpiecznego użytkowania</w:t>
      </w:r>
      <w:r w:rsidRPr="002F0652">
        <w:rPr>
          <w:rFonts w:ascii="Times New Roman" w:eastAsia="Times New Roman" w:hAnsi="Times New Roman" w:cs="Times New Roman"/>
          <w:kern w:val="0"/>
          <w14:ligatures w14:val="none"/>
        </w:rPr>
        <w:br/>
        <w:t>• Przed montażem sprawdzić, czy grzejnik jest stabilny, odpowiednio zamocowany i nieuszkodzony.</w:t>
      </w:r>
      <w:r w:rsidRPr="002F0652">
        <w:rPr>
          <w:rFonts w:ascii="Times New Roman" w:eastAsia="Times New Roman" w:hAnsi="Times New Roman" w:cs="Times New Roman"/>
          <w:kern w:val="0"/>
          <w14:ligatures w14:val="none"/>
        </w:rPr>
        <w:br/>
        <w:t>• Zawiesić metalową konstrukcję równomiernie na kaloryferze, upewniając się, że haki mocują się pewnie i nie zsuwają.</w:t>
      </w:r>
      <w:r w:rsidRPr="002F0652">
        <w:rPr>
          <w:rFonts w:ascii="Times New Roman" w:eastAsia="Times New Roman" w:hAnsi="Times New Roman" w:cs="Times New Roman"/>
          <w:kern w:val="0"/>
          <w14:ligatures w14:val="none"/>
        </w:rPr>
        <w:br/>
        <w:t>• Sprawdzić stabilność legowiska przed pierwszym i każdym kolejnym użyciem.</w:t>
      </w:r>
      <w:r w:rsidRPr="002F0652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Nie przekraczać maksymalnego obciążenia </w:t>
      </w:r>
      <w:r w:rsidRPr="002F06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10 kg</w:t>
      </w:r>
      <w:r w:rsidRPr="002F0652">
        <w:rPr>
          <w:rFonts w:ascii="Times New Roman" w:eastAsia="Times New Roman" w:hAnsi="Times New Roman" w:cs="Times New Roman"/>
          <w:kern w:val="0"/>
          <w14:ligatures w14:val="none"/>
        </w:rPr>
        <w:t xml:space="preserve"> – grozi to uszkodzeniem legowiska i ryzykiem upadku.</w:t>
      </w:r>
      <w:r w:rsidRPr="002F0652">
        <w:rPr>
          <w:rFonts w:ascii="Times New Roman" w:eastAsia="Times New Roman" w:hAnsi="Times New Roman" w:cs="Times New Roman"/>
          <w:kern w:val="0"/>
          <w14:ligatures w14:val="none"/>
        </w:rPr>
        <w:br/>
        <w:t>• Nie stosować na grzejnikach elektrycznych lub urządzeniach o niestandardowym kształcie.</w:t>
      </w:r>
      <w:r w:rsidRPr="002F0652">
        <w:rPr>
          <w:rFonts w:ascii="Times New Roman" w:eastAsia="Times New Roman" w:hAnsi="Times New Roman" w:cs="Times New Roman"/>
          <w:kern w:val="0"/>
          <w14:ligatures w14:val="none"/>
        </w:rPr>
        <w:br/>
        <w:t>• Używać wyłącznie przy umiarkowanej temperaturze grzejnika – zbyt wysoka może uszkodzić tkaninę lub przegrzać kota.</w:t>
      </w:r>
      <w:r w:rsidRPr="002F0652">
        <w:rPr>
          <w:rFonts w:ascii="Times New Roman" w:eastAsia="Times New Roman" w:hAnsi="Times New Roman" w:cs="Times New Roman"/>
          <w:kern w:val="0"/>
          <w14:ligatures w14:val="none"/>
        </w:rPr>
        <w:br/>
        <w:t>• Regularnie kontrolować stan ramy, pokrowca i szwów – w razie uszkodzenia natychmiast zaprzestać użytkowania.</w:t>
      </w:r>
    </w:p>
    <w:p w14:paraId="4760CF0D" w14:textId="77777777" w:rsidR="002F0652" w:rsidRPr="002F0652" w:rsidRDefault="002F0652" w:rsidP="002F065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F06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Czyszczenie i konserwacja</w:t>
      </w:r>
      <w:r w:rsidRPr="002F0652">
        <w:rPr>
          <w:rFonts w:ascii="Times New Roman" w:eastAsia="Times New Roman" w:hAnsi="Times New Roman" w:cs="Times New Roman"/>
          <w:kern w:val="0"/>
          <w14:ligatures w14:val="none"/>
        </w:rPr>
        <w:br/>
        <w:t>• Pokrowiec prać ręcznie w temperaturze do 30°C.</w:t>
      </w:r>
      <w:r w:rsidRPr="002F0652">
        <w:rPr>
          <w:rFonts w:ascii="Times New Roman" w:eastAsia="Times New Roman" w:hAnsi="Times New Roman" w:cs="Times New Roman"/>
          <w:kern w:val="0"/>
          <w14:ligatures w14:val="none"/>
        </w:rPr>
        <w:br/>
        <w:t>• Nie wybielać, nie prasować, nie suszyć w suszarce bębnowej.</w:t>
      </w:r>
      <w:r w:rsidRPr="002F0652">
        <w:rPr>
          <w:rFonts w:ascii="Times New Roman" w:eastAsia="Times New Roman" w:hAnsi="Times New Roman" w:cs="Times New Roman"/>
          <w:kern w:val="0"/>
          <w14:ligatures w14:val="none"/>
        </w:rPr>
        <w:br/>
        <w:t>• Ramę metalową czyścić wilgotną szmatką; po umyciu dokładnie wytrzeć do sucha.</w:t>
      </w:r>
      <w:r w:rsidRPr="002F0652">
        <w:rPr>
          <w:rFonts w:ascii="Times New Roman" w:eastAsia="Times New Roman" w:hAnsi="Times New Roman" w:cs="Times New Roman"/>
          <w:kern w:val="0"/>
          <w14:ligatures w14:val="none"/>
        </w:rPr>
        <w:br/>
        <w:t>• Unikać kontaktu z ostrymi przedmiotami, chemikaliami oraz ogniem.</w:t>
      </w:r>
    </w:p>
    <w:p w14:paraId="67F409E6" w14:textId="77777777" w:rsidR="002F0652" w:rsidRPr="002F0652" w:rsidRDefault="002F0652" w:rsidP="002F065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F06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Ostrzeżenia</w:t>
      </w:r>
      <w:r w:rsidRPr="002F0652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2F065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2F0652">
        <w:rPr>
          <w:rFonts w:ascii="Times New Roman" w:eastAsia="Times New Roman" w:hAnsi="Times New Roman" w:cs="Times New Roman"/>
          <w:kern w:val="0"/>
          <w14:ligatures w14:val="none"/>
        </w:rPr>
        <w:t xml:space="preserve"> Produkt przeznaczony wyłącznie dla kotów.</w:t>
      </w:r>
      <w:r w:rsidRPr="002F0652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2F065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2F0652">
        <w:rPr>
          <w:rFonts w:ascii="Times New Roman" w:eastAsia="Times New Roman" w:hAnsi="Times New Roman" w:cs="Times New Roman"/>
          <w:kern w:val="0"/>
          <w14:ligatures w14:val="none"/>
        </w:rPr>
        <w:t xml:space="preserve"> Nie używać w przypadku uszkodzeń konstrukcji, pokrowca lub zawieszenia.</w:t>
      </w:r>
      <w:r w:rsidRPr="002F0652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2F065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2F0652">
        <w:rPr>
          <w:rFonts w:ascii="Times New Roman" w:eastAsia="Times New Roman" w:hAnsi="Times New Roman" w:cs="Times New Roman"/>
          <w:kern w:val="0"/>
          <w14:ligatures w14:val="none"/>
        </w:rPr>
        <w:t xml:space="preserve"> Nie pozostawiać kota bez nadzoru, jeśli legowisko nie jest stabilnie zamocowane.</w:t>
      </w:r>
      <w:r w:rsidRPr="002F0652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2F065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2F0652">
        <w:rPr>
          <w:rFonts w:ascii="Times New Roman" w:eastAsia="Times New Roman" w:hAnsi="Times New Roman" w:cs="Times New Roman"/>
          <w:kern w:val="0"/>
          <w14:ligatures w14:val="none"/>
        </w:rPr>
        <w:t xml:space="preserve"> Nie stosować w pobliżu źródeł otwartego ognia.</w:t>
      </w:r>
      <w:r w:rsidRPr="002F0652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2F065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2F0652">
        <w:rPr>
          <w:rFonts w:ascii="Times New Roman" w:eastAsia="Times New Roman" w:hAnsi="Times New Roman" w:cs="Times New Roman"/>
          <w:kern w:val="0"/>
          <w14:ligatures w14:val="none"/>
        </w:rPr>
        <w:t xml:space="preserve"> Nie dopuszczać dzieci do zabawy legowiskiem ani wieszania się na nim.</w:t>
      </w:r>
      <w:r w:rsidRPr="002F0652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2F065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2F0652">
        <w:rPr>
          <w:rFonts w:ascii="Times New Roman" w:eastAsia="Times New Roman" w:hAnsi="Times New Roman" w:cs="Times New Roman"/>
          <w:kern w:val="0"/>
          <w14:ligatures w14:val="none"/>
        </w:rPr>
        <w:t xml:space="preserve"> Nie przekraczać maksymalnego obciążenia </w:t>
      </w:r>
      <w:r w:rsidRPr="002F06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10 kg</w:t>
      </w:r>
      <w:r w:rsidRPr="002F0652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182CB724" w14:textId="77777777" w:rsidR="002F0652" w:rsidRPr="002F0652" w:rsidRDefault="002F0652" w:rsidP="002F065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F06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Utylizacja</w:t>
      </w:r>
      <w:r w:rsidRPr="002F0652">
        <w:rPr>
          <w:rFonts w:ascii="Times New Roman" w:eastAsia="Times New Roman" w:hAnsi="Times New Roman" w:cs="Times New Roman"/>
          <w:kern w:val="0"/>
          <w14:ligatures w14:val="none"/>
        </w:rPr>
        <w:br/>
        <w:t>• Produkt oraz jego elementy (rama metalowa, pokrowiec, wypełnienie) należy przekazać do selektywnej zbiórki odpadów metalowych i tekstylnych.</w:t>
      </w:r>
      <w:r w:rsidRPr="002F0652">
        <w:rPr>
          <w:rFonts w:ascii="Times New Roman" w:eastAsia="Times New Roman" w:hAnsi="Times New Roman" w:cs="Times New Roman"/>
          <w:kern w:val="0"/>
          <w14:ligatures w14:val="none"/>
        </w:rPr>
        <w:br/>
        <w:t>• Nie wyrzucać do odpadów komunalnych.</w:t>
      </w:r>
      <w:r w:rsidRPr="002F0652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2F0652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• Uszkodzone materiały oddać do recyklingu lub zutylizować w sposób przyjazny środowisku.</w:t>
      </w:r>
    </w:p>
    <w:p w14:paraId="067A99DA" w14:textId="77777777" w:rsidR="002F0652" w:rsidRPr="002F0652" w:rsidRDefault="002F0652" w:rsidP="002F065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F06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Bezpieczeństwo i zgodność z przepisami</w:t>
      </w:r>
      <w:r w:rsidRPr="002F0652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Produkt spełnia wymagania </w:t>
      </w:r>
      <w:r w:rsidRPr="002F06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Rozporządzenia (UE) 2023/988 (GPSR)</w:t>
      </w:r>
      <w:r w:rsidRPr="002F0652">
        <w:rPr>
          <w:rFonts w:ascii="Times New Roman" w:eastAsia="Times New Roman" w:hAnsi="Times New Roman" w:cs="Times New Roman"/>
          <w:kern w:val="0"/>
          <w14:ligatures w14:val="none"/>
        </w:rPr>
        <w:t xml:space="preserve"> dotyczącego ogólnego bezpieczeństwa produktów.</w:t>
      </w:r>
      <w:r w:rsidRPr="002F0652">
        <w:rPr>
          <w:rFonts w:ascii="Times New Roman" w:eastAsia="Times New Roman" w:hAnsi="Times New Roman" w:cs="Times New Roman"/>
          <w:kern w:val="0"/>
          <w14:ligatures w14:val="none"/>
        </w:rPr>
        <w:br/>
        <w:t>• Wykonany z trwałych, bezpiecznych, nietoksycznych materiałów przeznaczonych do kontaktu ze zwierzętami.</w:t>
      </w:r>
    </w:p>
    <w:p w14:paraId="286CF565" w14:textId="77777777" w:rsidR="002F0652" w:rsidRPr="002F0652" w:rsidRDefault="002F0652" w:rsidP="002F065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F0652">
        <w:rPr>
          <w:rFonts w:ascii="Times New Roman" w:eastAsia="Times New Roman" w:hAnsi="Times New Roman" w:cs="Times New Roman"/>
          <w:kern w:val="0"/>
          <w14:ligatures w14:val="none"/>
        </w:rPr>
        <w:pict w14:anchorId="718C61EF">
          <v:rect id="_x0000_i1032" style="width:0;height:1.5pt" o:hralign="center" o:hrstd="t" o:hr="t" fillcolor="#a0a0a0" stroked="f"/>
        </w:pict>
      </w:r>
    </w:p>
    <w:p w14:paraId="770EFC2E" w14:textId="6375DFD7" w:rsidR="002F0652" w:rsidRPr="002F0652" w:rsidRDefault="002F0652" w:rsidP="002F06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F065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Producent / Dystrybutor:</w:t>
      </w:r>
      <w:r w:rsidRPr="002F0652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2F0652">
        <w:rPr>
          <w:rFonts w:ascii="Times New Roman" w:eastAsia="Times New Roman" w:hAnsi="Times New Roman" w:cs="Times New Roman"/>
          <w:kern w:val="0"/>
          <w14:ligatures w14:val="none"/>
        </w:rPr>
        <w:br/>
        <w:t>Głogowska 31/33, 60-702 Poznań, Polska</w:t>
      </w:r>
      <w:r w:rsidRPr="002F0652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2F0652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2F0652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75AC0C58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F30BC"/>
    <w:multiLevelType w:val="multilevel"/>
    <w:tmpl w:val="D47046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4577AF"/>
    <w:multiLevelType w:val="multilevel"/>
    <w:tmpl w:val="48544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66614631">
    <w:abstractNumId w:val="1"/>
  </w:num>
  <w:num w:numId="2" w16cid:durableId="7832285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199"/>
    <w:rsid w:val="001965D6"/>
    <w:rsid w:val="002F0652"/>
    <w:rsid w:val="00613199"/>
    <w:rsid w:val="00633731"/>
    <w:rsid w:val="009E03C7"/>
    <w:rsid w:val="009F4426"/>
    <w:rsid w:val="00FC1ED8"/>
    <w:rsid w:val="00FC2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E2967"/>
  <w15:chartTrackingRefBased/>
  <w15:docId w15:val="{1E68C1DD-32F3-42C8-BFF0-E362CAC32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131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131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1319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131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1319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131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131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131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131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1319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1319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1319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1319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1319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1319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1319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1319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1319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131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131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131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131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131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1319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1319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1319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1319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1319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13199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2F06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2F06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411</Words>
  <Characters>2467</Characters>
  <Application>Microsoft Office Word</Application>
  <DocSecurity>0</DocSecurity>
  <Lines>20</Lines>
  <Paragraphs>5</Paragraphs>
  <ScaleCrop>false</ScaleCrop>
  <Company/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3</cp:revision>
  <dcterms:created xsi:type="dcterms:W3CDTF">2025-12-08T07:50:00Z</dcterms:created>
  <dcterms:modified xsi:type="dcterms:W3CDTF">2025-12-08T08:17:00Z</dcterms:modified>
</cp:coreProperties>
</file>